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5D7B10" w:rsidRDefault="005D7B10" w:rsidP="005D7B1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8DDC4F5" wp14:editId="0ED9A4B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7B10" w:rsidRDefault="005D7B10" w:rsidP="005D7B1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D7B10" w:rsidRDefault="005D7B10" w:rsidP="005D7B1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D7B10" w:rsidRDefault="005D7B10" w:rsidP="005D7B1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5D7B10" w:rsidRDefault="005D7B10" w:rsidP="005D7B1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D7B10" w:rsidRDefault="005D7B10" w:rsidP="005D7B1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D7B10" w:rsidRDefault="005D7B10" w:rsidP="005D7B1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4E903B9F" wp14:editId="0E4C1F6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FA7CB6" w:rsidRPr="00AC0330" w:rsidRDefault="00FA7CB6" w:rsidP="00FA7CB6">
      <w:pPr>
        <w:spacing w:after="0" w:line="240" w:lineRule="auto"/>
        <w:ind w:firstLine="708"/>
        <w:jc w:val="center"/>
        <w:rPr>
          <w:rFonts w:ascii="Times New Roman" w:eastAsia="Calibri" w:hAnsi="Times New Roman" w:cs="Times New Roman"/>
          <w:b/>
          <w:sz w:val="28"/>
          <w:szCs w:val="28"/>
          <w:lang w:val="uk-UA"/>
        </w:rPr>
      </w:pPr>
      <w:r w:rsidRPr="00AC0330">
        <w:rPr>
          <w:rFonts w:ascii="Times New Roman" w:eastAsia="Calibri" w:hAnsi="Times New Roman" w:cs="Times New Roman"/>
          <w:b/>
          <w:sz w:val="28"/>
          <w:szCs w:val="28"/>
          <w:lang w:val="uk-UA"/>
        </w:rPr>
        <w:t>Чи звільняється з податкової застави, у період воєнного стану, майно платника податків за рішенням керівника військово-цивільної адміністрації про вилучення майна?</w:t>
      </w:r>
    </w:p>
    <w:p w:rsidR="00FA7CB6" w:rsidRPr="00AC0330" w:rsidRDefault="00FA7CB6" w:rsidP="00FA7CB6">
      <w:pPr>
        <w:spacing w:after="0" w:line="240" w:lineRule="auto"/>
        <w:ind w:firstLine="708"/>
        <w:jc w:val="center"/>
        <w:rPr>
          <w:rFonts w:ascii="Times New Roman" w:eastAsia="Calibri" w:hAnsi="Times New Roman" w:cs="Times New Roman"/>
          <w:b/>
          <w:sz w:val="28"/>
          <w:szCs w:val="28"/>
          <w:lang w:val="uk-UA"/>
        </w:rPr>
      </w:pPr>
    </w:p>
    <w:p w:rsidR="00FA7CB6" w:rsidRPr="00AC0330" w:rsidRDefault="00FA7CB6" w:rsidP="00FA7CB6">
      <w:pPr>
        <w:spacing w:after="0" w:line="240" w:lineRule="auto"/>
        <w:ind w:firstLine="708"/>
        <w:jc w:val="both"/>
        <w:rPr>
          <w:rFonts w:ascii="Times New Roman" w:eastAsia="Calibri" w:hAnsi="Times New Roman" w:cs="Times New Roman"/>
          <w:sz w:val="28"/>
          <w:szCs w:val="28"/>
          <w:lang w:val="uk-UA"/>
        </w:rPr>
      </w:pPr>
      <w:r w:rsidRPr="00AC0330">
        <w:rPr>
          <w:rFonts w:ascii="Times New Roman" w:eastAsia="Calibri" w:hAnsi="Times New Roman" w:cs="Times New Roman"/>
          <w:sz w:val="28"/>
          <w:szCs w:val="28"/>
          <w:lang w:val="uk-UA"/>
        </w:rPr>
        <w:t xml:space="preserve"> Законом України від 15 березня 2022 року № 2120-IХ «Про внесення змін до Податкового кодексу України та інших законодавчих актів України щодо дії норм на період дії воєнного стану» внесені зміни до Податкового кодексу України від 02 грудня 2010 року № 2755-VI (далі – ПКУ), зокрема, п. 69 </w:t>
      </w:r>
      <w:proofErr w:type="spellStart"/>
      <w:r w:rsidRPr="00AC0330">
        <w:rPr>
          <w:rFonts w:ascii="Times New Roman" w:eastAsia="Calibri" w:hAnsi="Times New Roman" w:cs="Times New Roman"/>
          <w:sz w:val="28"/>
          <w:szCs w:val="28"/>
          <w:lang w:val="uk-UA"/>
        </w:rPr>
        <w:t>підрозд</w:t>
      </w:r>
      <w:proofErr w:type="spellEnd"/>
      <w:r w:rsidRPr="00AC0330">
        <w:rPr>
          <w:rFonts w:ascii="Times New Roman" w:eastAsia="Calibri" w:hAnsi="Times New Roman" w:cs="Times New Roman"/>
          <w:sz w:val="28"/>
          <w:szCs w:val="28"/>
          <w:lang w:val="uk-UA"/>
        </w:rPr>
        <w:t xml:space="preserve">. 10 </w:t>
      </w:r>
      <w:proofErr w:type="spellStart"/>
      <w:r w:rsidRPr="00AC0330">
        <w:rPr>
          <w:rFonts w:ascii="Times New Roman" w:eastAsia="Calibri" w:hAnsi="Times New Roman" w:cs="Times New Roman"/>
          <w:sz w:val="28"/>
          <w:szCs w:val="28"/>
          <w:lang w:val="uk-UA"/>
        </w:rPr>
        <w:t>розд</w:t>
      </w:r>
      <w:proofErr w:type="spellEnd"/>
      <w:r w:rsidRPr="00AC0330">
        <w:rPr>
          <w:rFonts w:ascii="Times New Roman" w:eastAsia="Calibri" w:hAnsi="Times New Roman" w:cs="Times New Roman"/>
          <w:sz w:val="28"/>
          <w:szCs w:val="28"/>
          <w:lang w:val="uk-UA"/>
        </w:rPr>
        <w:t>. ХХ «Перехідні положення» доповнено новим п.п. 69.21.</w:t>
      </w:r>
      <w:r w:rsidRPr="00AC0330">
        <w:rPr>
          <w:rFonts w:ascii="Times New Roman" w:eastAsia="Calibri" w:hAnsi="Times New Roman" w:cs="Times New Roman"/>
          <w:sz w:val="28"/>
          <w:szCs w:val="28"/>
          <w:lang w:val="uk-UA"/>
        </w:rPr>
        <w:br/>
        <w:t>     </w:t>
      </w:r>
      <w:r w:rsidRPr="00AC0330">
        <w:rPr>
          <w:rFonts w:ascii="Times New Roman" w:eastAsia="Calibri" w:hAnsi="Times New Roman" w:cs="Times New Roman"/>
          <w:sz w:val="28"/>
          <w:szCs w:val="28"/>
          <w:lang w:val="uk-UA"/>
        </w:rPr>
        <w:tab/>
        <w:t xml:space="preserve">Так, п.п. 69.21 п. 69 </w:t>
      </w:r>
      <w:proofErr w:type="spellStart"/>
      <w:r w:rsidRPr="00AC0330">
        <w:rPr>
          <w:rFonts w:ascii="Times New Roman" w:eastAsia="Calibri" w:hAnsi="Times New Roman" w:cs="Times New Roman"/>
          <w:sz w:val="28"/>
          <w:szCs w:val="28"/>
          <w:lang w:val="uk-UA"/>
        </w:rPr>
        <w:t>підрозд</w:t>
      </w:r>
      <w:proofErr w:type="spellEnd"/>
      <w:r w:rsidRPr="00AC0330">
        <w:rPr>
          <w:rFonts w:ascii="Times New Roman" w:eastAsia="Calibri" w:hAnsi="Times New Roman" w:cs="Times New Roman"/>
          <w:sz w:val="28"/>
          <w:szCs w:val="28"/>
          <w:lang w:val="uk-UA"/>
        </w:rPr>
        <w:t xml:space="preserve">. 10 </w:t>
      </w:r>
      <w:proofErr w:type="spellStart"/>
      <w:r w:rsidRPr="00AC0330">
        <w:rPr>
          <w:rFonts w:ascii="Times New Roman" w:eastAsia="Calibri" w:hAnsi="Times New Roman" w:cs="Times New Roman"/>
          <w:sz w:val="28"/>
          <w:szCs w:val="28"/>
          <w:lang w:val="uk-UA"/>
        </w:rPr>
        <w:t>розд</w:t>
      </w:r>
      <w:proofErr w:type="spellEnd"/>
      <w:r w:rsidRPr="00AC0330">
        <w:rPr>
          <w:rFonts w:ascii="Times New Roman" w:eastAsia="Calibri" w:hAnsi="Times New Roman" w:cs="Times New Roman"/>
          <w:sz w:val="28"/>
          <w:szCs w:val="28"/>
          <w:lang w:val="uk-UA"/>
        </w:rPr>
        <w:t>. ХХ «Перехідні положення» ПКУ встановлено, що майно платника податків звільняється з податкової застави з дня отримання рішення керівника військово-цивільної адміністрації про вилучення майна без застосування вимог ст. 92 ПКУ.</w:t>
      </w:r>
    </w:p>
    <w:p w:rsidR="00FA7CB6" w:rsidRPr="00AC0330" w:rsidRDefault="00FA7CB6" w:rsidP="00FA7CB6">
      <w:pPr>
        <w:spacing w:after="0" w:line="240" w:lineRule="auto"/>
        <w:ind w:firstLine="708"/>
        <w:jc w:val="both"/>
        <w:rPr>
          <w:rFonts w:ascii="Times New Roman" w:eastAsia="Calibri" w:hAnsi="Times New Roman" w:cs="Times New Roman"/>
          <w:sz w:val="28"/>
          <w:szCs w:val="28"/>
          <w:lang w:val="uk-UA"/>
        </w:rPr>
      </w:pPr>
      <w:r w:rsidRPr="00AC0330">
        <w:rPr>
          <w:rFonts w:ascii="Times New Roman" w:eastAsia="Calibri" w:hAnsi="Times New Roman" w:cs="Times New Roman"/>
          <w:sz w:val="28"/>
          <w:szCs w:val="28"/>
          <w:lang w:val="uk-UA"/>
        </w:rPr>
        <w:t>При цьому у разі оплатного вилучення майна такі кошти спрямовуються на погашення податкового боргу платника податків, майно якого вилучено.</w:t>
      </w:r>
    </w:p>
    <w:p w:rsidR="005D7B10" w:rsidRPr="00944C40" w:rsidRDefault="00484359" w:rsidP="00FA7CB6">
      <w:pPr>
        <w:ind w:firstLine="567"/>
        <w:rPr>
          <w:rFonts w:ascii="Times New Roman" w:eastAsia="Calibri" w:hAnsi="Times New Roman" w:cs="Times New Roman"/>
          <w:sz w:val="28"/>
          <w:szCs w:val="28"/>
        </w:rPr>
      </w:pPr>
      <w:r w:rsidRPr="00AC0330">
        <w:rPr>
          <w:rFonts w:ascii="Times New Roman" w:eastAsia="Calibri" w:hAnsi="Times New Roman" w:cs="Times New Roman"/>
          <w:sz w:val="28"/>
          <w:szCs w:val="28"/>
          <w:lang w:val="uk-UA"/>
        </w:rPr>
        <w:t>За інформацією загальнодоступного інформаційно-довідкового ресурсу.</w:t>
      </w:r>
    </w:p>
    <w:p w:rsidR="000B38EE" w:rsidRDefault="000B38EE"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Default="006F605C" w:rsidP="005D7B10">
      <w:pPr>
        <w:spacing w:after="0" w:line="240" w:lineRule="auto"/>
        <w:rPr>
          <w:rFonts w:ascii="Times New Roman" w:hAnsi="Times New Roman" w:cs="Times New Roman"/>
          <w:sz w:val="28"/>
          <w:szCs w:val="28"/>
          <w:lang w:val="uk-UA"/>
        </w:rPr>
      </w:pPr>
    </w:p>
    <w:p w:rsidR="006F605C" w:rsidRPr="006F605C" w:rsidRDefault="006F605C" w:rsidP="005D7B10">
      <w:pPr>
        <w:spacing w:after="0" w:line="240" w:lineRule="auto"/>
        <w:rPr>
          <w:rFonts w:ascii="Times New Roman" w:hAnsi="Times New Roman" w:cs="Times New Roman"/>
          <w:sz w:val="28"/>
          <w:szCs w:val="28"/>
          <w:lang w:val="uk-UA"/>
        </w:rPr>
      </w:pPr>
    </w:p>
    <w:p w:rsidR="00F61AF4" w:rsidRPr="006F605C" w:rsidRDefault="00F61AF4" w:rsidP="00F61AF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6F605C">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6F605C">
        <w:rPr>
          <w:rFonts w:ascii="Times New Roman" w:hAnsi="Times New Roman" w:cs="Times New Roman"/>
          <w:sz w:val="20"/>
          <w:szCs w:val="20"/>
        </w:rPr>
        <w:t>-</w:t>
      </w:r>
      <w:r w:rsidRPr="00EA716F">
        <w:rPr>
          <w:rFonts w:ascii="Times New Roman" w:hAnsi="Times New Roman" w:cs="Times New Roman"/>
          <w:sz w:val="20"/>
          <w:szCs w:val="20"/>
          <w:lang w:val="en-US"/>
        </w:rPr>
        <w:t>mail</w:t>
      </w:r>
      <w:r w:rsidRPr="006F605C">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6F605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6F605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6F605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6F605C">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5D7B10" w:rsidRPr="00F61AF4" w:rsidRDefault="00F61AF4" w:rsidP="00F61AF4">
      <w:pPr>
        <w:spacing w:after="0" w:line="240" w:lineRule="auto"/>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0841B1">
        <w:rPr>
          <w:rFonts w:ascii="Times New Roman" w:hAnsi="Times New Roman" w:cs="Times New Roman"/>
          <w:sz w:val="20"/>
          <w:szCs w:val="20"/>
        </w:rPr>
        <w:t xml:space="preserve">                              </w:t>
      </w:r>
      <w:r w:rsidRPr="00F61AF4">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rPr>
          <w:t>https://ck.tax.gov.ua/</w:t>
        </w:r>
      </w:hyperlink>
    </w:p>
    <w:sectPr w:rsidR="005D7B10" w:rsidRPr="00F61AF4" w:rsidSect="006F605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7A9"/>
    <w:rsid w:val="000841B1"/>
    <w:rsid w:val="000B38EE"/>
    <w:rsid w:val="00176D78"/>
    <w:rsid w:val="001D076A"/>
    <w:rsid w:val="00285F49"/>
    <w:rsid w:val="003177A9"/>
    <w:rsid w:val="003233D3"/>
    <w:rsid w:val="003965B1"/>
    <w:rsid w:val="00407AF4"/>
    <w:rsid w:val="00464180"/>
    <w:rsid w:val="00484359"/>
    <w:rsid w:val="005B0F6C"/>
    <w:rsid w:val="005D7B10"/>
    <w:rsid w:val="0064347E"/>
    <w:rsid w:val="00675CAE"/>
    <w:rsid w:val="00691797"/>
    <w:rsid w:val="006F605C"/>
    <w:rsid w:val="00863B3E"/>
    <w:rsid w:val="00887270"/>
    <w:rsid w:val="008B0D30"/>
    <w:rsid w:val="009325EE"/>
    <w:rsid w:val="00944C40"/>
    <w:rsid w:val="009C57AB"/>
    <w:rsid w:val="00A73740"/>
    <w:rsid w:val="00AC0330"/>
    <w:rsid w:val="00DA301B"/>
    <w:rsid w:val="00E8401E"/>
    <w:rsid w:val="00F23C67"/>
    <w:rsid w:val="00F61AF4"/>
    <w:rsid w:val="00FA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7B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B10"/>
    <w:rPr>
      <w:rFonts w:ascii="Tahoma" w:hAnsi="Tahoma" w:cs="Tahoma"/>
      <w:sz w:val="16"/>
      <w:szCs w:val="16"/>
    </w:rPr>
  </w:style>
  <w:style w:type="character" w:customStyle="1" w:styleId="z-label">
    <w:name w:val="z-label"/>
    <w:basedOn w:val="a0"/>
    <w:rsid w:val="005D7B10"/>
  </w:style>
  <w:style w:type="character" w:styleId="a5">
    <w:name w:val="Hyperlink"/>
    <w:uiPriority w:val="99"/>
    <w:rsid w:val="005D7B1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7B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B10"/>
    <w:rPr>
      <w:rFonts w:ascii="Tahoma" w:hAnsi="Tahoma" w:cs="Tahoma"/>
      <w:sz w:val="16"/>
      <w:szCs w:val="16"/>
    </w:rPr>
  </w:style>
  <w:style w:type="character" w:customStyle="1" w:styleId="z-label">
    <w:name w:val="z-label"/>
    <w:basedOn w:val="a0"/>
    <w:rsid w:val="005D7B10"/>
  </w:style>
  <w:style w:type="character" w:styleId="a5">
    <w:name w:val="Hyperlink"/>
    <w:uiPriority w:val="99"/>
    <w:rsid w:val="005D7B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603441">
      <w:bodyDiv w:val="1"/>
      <w:marLeft w:val="0"/>
      <w:marRight w:val="0"/>
      <w:marTop w:val="0"/>
      <w:marBottom w:val="0"/>
      <w:divBdr>
        <w:top w:val="none" w:sz="0" w:space="0" w:color="auto"/>
        <w:left w:val="none" w:sz="0" w:space="0" w:color="auto"/>
        <w:bottom w:val="none" w:sz="0" w:space="0" w:color="auto"/>
        <w:right w:val="none" w:sz="0" w:space="0" w:color="auto"/>
      </w:divBdr>
    </w:div>
    <w:div w:id="1418139939">
      <w:bodyDiv w:val="1"/>
      <w:marLeft w:val="0"/>
      <w:marRight w:val="0"/>
      <w:marTop w:val="0"/>
      <w:marBottom w:val="0"/>
      <w:divBdr>
        <w:top w:val="none" w:sz="0" w:space="0" w:color="auto"/>
        <w:left w:val="none" w:sz="0" w:space="0" w:color="auto"/>
        <w:bottom w:val="none" w:sz="0" w:space="0" w:color="auto"/>
        <w:right w:val="none" w:sz="0" w:space="0" w:color="auto"/>
      </w:divBdr>
    </w:div>
    <w:div w:id="141906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892</Words>
  <Characters>510</Characters>
  <Application>Microsoft Office Word</Application>
  <DocSecurity>4</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2022-07-26T06:38:00Z</cp:lastPrinted>
  <dcterms:created xsi:type="dcterms:W3CDTF">2022-07-26T06:39:00Z</dcterms:created>
  <dcterms:modified xsi:type="dcterms:W3CDTF">2022-07-26T06:39:00Z</dcterms:modified>
</cp:coreProperties>
</file>